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5ACB" w14:textId="0E5956E9" w:rsidR="00A64C50" w:rsidRDefault="00DC4EBF" w:rsidP="00DC4EBF">
      <w:pPr>
        <w:pStyle w:val="NoSpacing"/>
        <w:jc w:val="center"/>
        <w:rPr>
          <w:b/>
          <w:bCs/>
          <w:sz w:val="28"/>
          <w:szCs w:val="28"/>
        </w:rPr>
      </w:pPr>
      <w:r w:rsidRPr="00DC4EBF">
        <w:rPr>
          <w:b/>
          <w:bCs/>
          <w:sz w:val="28"/>
          <w:szCs w:val="28"/>
        </w:rPr>
        <w:t>Procedures for Procuring and Maintaining Clearances at DCP Theatre</w:t>
      </w:r>
    </w:p>
    <w:p w14:paraId="1467D2E8" w14:textId="07FF2CAE" w:rsidR="00BD18B5" w:rsidRPr="00DC4EBF" w:rsidRDefault="00BD18B5" w:rsidP="00DC4EBF">
      <w:pPr>
        <w:pStyle w:val="NoSpacing"/>
        <w:jc w:val="center"/>
        <w:rPr>
          <w:b/>
          <w:bCs/>
          <w:sz w:val="28"/>
          <w:szCs w:val="28"/>
        </w:rPr>
      </w:pPr>
      <w:r>
        <w:rPr>
          <w:b/>
          <w:bCs/>
          <w:sz w:val="28"/>
          <w:szCs w:val="28"/>
        </w:rPr>
        <w:t>Adopted by the Board of Directors 20 May 2020</w:t>
      </w:r>
    </w:p>
    <w:p w14:paraId="7112DD18" w14:textId="7BB8DCAC" w:rsidR="00DC4EBF" w:rsidRDefault="00DC4EBF" w:rsidP="00DC4EBF">
      <w:pPr>
        <w:pStyle w:val="NoSpacing"/>
        <w:jc w:val="center"/>
        <w:rPr>
          <w:sz w:val="28"/>
          <w:szCs w:val="28"/>
        </w:rPr>
      </w:pPr>
    </w:p>
    <w:p w14:paraId="7DF6B588" w14:textId="2FE52D5D" w:rsidR="00DC4EBF" w:rsidRDefault="00DC4EBF" w:rsidP="00DC4EBF">
      <w:pPr>
        <w:pStyle w:val="NoSpacing"/>
        <w:rPr>
          <w:sz w:val="28"/>
          <w:szCs w:val="28"/>
        </w:rPr>
      </w:pPr>
      <w:r w:rsidRPr="00DC4EBF">
        <w:rPr>
          <w:sz w:val="28"/>
          <w:szCs w:val="28"/>
        </w:rPr>
        <w:t>DCP Theatre values the family friendly environment that it provides to our volunteers. Per the changes made by the State of Pennsylvania in 2015 to the Child Protective Services Law, DCP Theatre is committed to keeping the children who participate in our activities safe from abuse. </w:t>
      </w:r>
      <w:r w:rsidRPr="00DC4EBF">
        <w:rPr>
          <w:sz w:val="28"/>
          <w:szCs w:val="28"/>
        </w:rPr>
        <w:br/>
      </w:r>
      <w:r w:rsidRPr="00DC4EBF">
        <w:rPr>
          <w:sz w:val="28"/>
          <w:szCs w:val="28"/>
        </w:rPr>
        <w:br/>
        <w:t>DCP Theatre requires all volunteers to obtain clearances as required by Pennsylvania law. Per the State’s guidelines clearances should be submitted prior to the start of volunteer services. Clearances must be renewed every five years. Volunteers under the age of 18 years of age are NOT required to have</w:t>
      </w:r>
      <w:r>
        <w:rPr>
          <w:sz w:val="28"/>
          <w:szCs w:val="28"/>
        </w:rPr>
        <w:t xml:space="preserve"> clearances.</w:t>
      </w:r>
    </w:p>
    <w:p w14:paraId="060A05C8" w14:textId="498C7796" w:rsidR="00DC4EBF" w:rsidRDefault="00DC4EBF" w:rsidP="00DC4EBF">
      <w:pPr>
        <w:pStyle w:val="NoSpacing"/>
        <w:rPr>
          <w:sz w:val="28"/>
          <w:szCs w:val="28"/>
        </w:rPr>
      </w:pPr>
    </w:p>
    <w:p w14:paraId="6F138FCA" w14:textId="77777777" w:rsidR="00DC4EBF" w:rsidRPr="00DC4EBF" w:rsidRDefault="00DC4EBF" w:rsidP="00DC4EBF">
      <w:pPr>
        <w:pStyle w:val="NoSpacing"/>
        <w:rPr>
          <w:b/>
          <w:bCs/>
          <w:sz w:val="28"/>
          <w:szCs w:val="28"/>
        </w:rPr>
      </w:pPr>
      <w:r w:rsidRPr="00DC4EBF">
        <w:rPr>
          <w:b/>
          <w:bCs/>
          <w:sz w:val="28"/>
          <w:szCs w:val="28"/>
        </w:rPr>
        <w:t>Required Clearances</w:t>
      </w:r>
    </w:p>
    <w:p w14:paraId="5C803968" w14:textId="77777777" w:rsidR="00DC4EBF" w:rsidRPr="00DC4EBF" w:rsidRDefault="00DC4EBF" w:rsidP="00DC4EBF">
      <w:pPr>
        <w:pStyle w:val="NoSpacing"/>
        <w:rPr>
          <w:sz w:val="28"/>
          <w:szCs w:val="28"/>
        </w:rPr>
      </w:pPr>
      <w:r w:rsidRPr="00DC4EBF">
        <w:rPr>
          <w:sz w:val="28"/>
          <w:szCs w:val="28"/>
        </w:rPr>
        <w:br/>
        <w:t>The following clearances must be obtained by volunteers living in PA for less than 10 years:</w:t>
      </w:r>
    </w:p>
    <w:p w14:paraId="3E2742E4" w14:textId="77777777" w:rsidR="00DC4EBF" w:rsidRPr="00DC4EBF" w:rsidRDefault="00DC4EBF" w:rsidP="00DC4EBF">
      <w:pPr>
        <w:pStyle w:val="NoSpacing"/>
        <w:rPr>
          <w:sz w:val="28"/>
          <w:szCs w:val="28"/>
        </w:rPr>
      </w:pPr>
      <w:r w:rsidRPr="00DC4EBF">
        <w:rPr>
          <w:sz w:val="28"/>
          <w:szCs w:val="28"/>
        </w:rPr>
        <w:t>​</w:t>
      </w:r>
    </w:p>
    <w:p w14:paraId="033E0531" w14:textId="77777777" w:rsidR="00DC4EBF" w:rsidRPr="00DC4EBF" w:rsidRDefault="00DC4EBF" w:rsidP="00DC4EBF">
      <w:pPr>
        <w:pStyle w:val="NoSpacing"/>
        <w:numPr>
          <w:ilvl w:val="0"/>
          <w:numId w:val="1"/>
        </w:numPr>
        <w:rPr>
          <w:sz w:val="28"/>
          <w:szCs w:val="28"/>
        </w:rPr>
      </w:pPr>
      <w:r w:rsidRPr="00DC4EBF">
        <w:rPr>
          <w:b/>
          <w:bCs/>
          <w:sz w:val="28"/>
          <w:szCs w:val="28"/>
        </w:rPr>
        <w:t>Pennsylvania State Police Clearance</w:t>
      </w:r>
      <w:r w:rsidRPr="00DC4EBF">
        <w:rPr>
          <w:sz w:val="28"/>
          <w:szCs w:val="28"/>
        </w:rPr>
        <w:t> </w:t>
      </w:r>
      <w:r w:rsidRPr="00DC4EBF">
        <w:rPr>
          <w:i/>
          <w:iCs/>
          <w:sz w:val="28"/>
          <w:szCs w:val="28"/>
        </w:rPr>
        <w:t>(Criminal Background Check)</w:t>
      </w:r>
    </w:p>
    <w:p w14:paraId="7D59CC8A" w14:textId="77777777" w:rsidR="00DC4EBF" w:rsidRPr="00DC4EBF" w:rsidRDefault="00DC4EBF" w:rsidP="00DC4EBF">
      <w:pPr>
        <w:pStyle w:val="NoSpacing"/>
        <w:numPr>
          <w:ilvl w:val="0"/>
          <w:numId w:val="1"/>
        </w:numPr>
        <w:rPr>
          <w:sz w:val="28"/>
          <w:szCs w:val="28"/>
        </w:rPr>
      </w:pPr>
      <w:r w:rsidRPr="00DC4EBF">
        <w:rPr>
          <w:b/>
          <w:bCs/>
          <w:sz w:val="28"/>
          <w:szCs w:val="28"/>
        </w:rPr>
        <w:t>Pennsylvania Child Abuse History</w:t>
      </w:r>
      <w:r w:rsidRPr="00DC4EBF">
        <w:rPr>
          <w:sz w:val="28"/>
          <w:szCs w:val="28"/>
        </w:rPr>
        <w:t> </w:t>
      </w:r>
      <w:r w:rsidRPr="00DC4EBF">
        <w:rPr>
          <w:b/>
          <w:bCs/>
          <w:sz w:val="28"/>
          <w:szCs w:val="28"/>
        </w:rPr>
        <w:t>Clearance </w:t>
      </w:r>
      <w:r w:rsidRPr="00DC4EBF">
        <w:rPr>
          <w:i/>
          <w:iCs/>
          <w:sz w:val="28"/>
          <w:szCs w:val="28"/>
        </w:rPr>
        <w:t>(through the Department of Human Services)</w:t>
      </w:r>
    </w:p>
    <w:p w14:paraId="7908BC9F" w14:textId="77777777" w:rsidR="00DC4EBF" w:rsidRPr="00DC4EBF" w:rsidRDefault="00DC4EBF" w:rsidP="00DC4EBF">
      <w:pPr>
        <w:pStyle w:val="NoSpacing"/>
        <w:numPr>
          <w:ilvl w:val="0"/>
          <w:numId w:val="1"/>
        </w:numPr>
        <w:rPr>
          <w:sz w:val="28"/>
          <w:szCs w:val="28"/>
        </w:rPr>
      </w:pPr>
      <w:r w:rsidRPr="00DC4EBF">
        <w:rPr>
          <w:b/>
          <w:bCs/>
          <w:sz w:val="28"/>
          <w:szCs w:val="28"/>
        </w:rPr>
        <w:t>Federal Bureau of Investigation Fingerprinting Clearance</w:t>
      </w:r>
    </w:p>
    <w:p w14:paraId="5F3925A8" w14:textId="77777777" w:rsidR="00DC4EBF" w:rsidRPr="00DC4EBF" w:rsidRDefault="00DC4EBF" w:rsidP="00DC4EBF">
      <w:pPr>
        <w:pStyle w:val="NoSpacing"/>
        <w:rPr>
          <w:sz w:val="28"/>
          <w:szCs w:val="28"/>
        </w:rPr>
      </w:pPr>
      <w:r w:rsidRPr="00DC4EBF">
        <w:rPr>
          <w:sz w:val="28"/>
          <w:szCs w:val="28"/>
        </w:rPr>
        <w:br/>
        <w:t>The following clearances must be obtained by volunteers living in PA continuously for 10 years:</w:t>
      </w:r>
    </w:p>
    <w:p w14:paraId="2E668EA6" w14:textId="77777777" w:rsidR="00DC4EBF" w:rsidRPr="00DC4EBF" w:rsidRDefault="00DC4EBF" w:rsidP="00DC4EBF">
      <w:pPr>
        <w:pStyle w:val="NoSpacing"/>
        <w:rPr>
          <w:sz w:val="28"/>
          <w:szCs w:val="28"/>
        </w:rPr>
      </w:pPr>
      <w:r w:rsidRPr="00DC4EBF">
        <w:rPr>
          <w:sz w:val="28"/>
          <w:szCs w:val="28"/>
        </w:rPr>
        <w:t>​</w:t>
      </w:r>
    </w:p>
    <w:p w14:paraId="2F7B505F" w14:textId="77777777" w:rsidR="00DC4EBF" w:rsidRPr="00DC4EBF" w:rsidRDefault="00DC4EBF" w:rsidP="00DC4EBF">
      <w:pPr>
        <w:pStyle w:val="NoSpacing"/>
        <w:numPr>
          <w:ilvl w:val="0"/>
          <w:numId w:val="2"/>
        </w:numPr>
        <w:rPr>
          <w:sz w:val="28"/>
          <w:szCs w:val="28"/>
        </w:rPr>
      </w:pPr>
      <w:r w:rsidRPr="00DC4EBF">
        <w:rPr>
          <w:b/>
          <w:bCs/>
          <w:sz w:val="28"/>
          <w:szCs w:val="28"/>
        </w:rPr>
        <w:t>Pennsylvania State Police Clearance</w:t>
      </w:r>
      <w:r w:rsidRPr="00DC4EBF">
        <w:rPr>
          <w:sz w:val="28"/>
          <w:szCs w:val="28"/>
        </w:rPr>
        <w:t> </w:t>
      </w:r>
      <w:r w:rsidRPr="00DC4EBF">
        <w:rPr>
          <w:i/>
          <w:iCs/>
          <w:sz w:val="28"/>
          <w:szCs w:val="28"/>
        </w:rPr>
        <w:t>(Criminal Background Check)</w:t>
      </w:r>
    </w:p>
    <w:p w14:paraId="28C70CBA" w14:textId="77777777" w:rsidR="00DC4EBF" w:rsidRPr="00DC4EBF" w:rsidRDefault="00DC4EBF" w:rsidP="00DC4EBF">
      <w:pPr>
        <w:pStyle w:val="NoSpacing"/>
        <w:numPr>
          <w:ilvl w:val="0"/>
          <w:numId w:val="2"/>
        </w:numPr>
        <w:rPr>
          <w:sz w:val="28"/>
          <w:szCs w:val="28"/>
        </w:rPr>
      </w:pPr>
      <w:r w:rsidRPr="00DC4EBF">
        <w:rPr>
          <w:b/>
          <w:bCs/>
          <w:sz w:val="28"/>
          <w:szCs w:val="28"/>
        </w:rPr>
        <w:t>Pennsylvania Child Abuse History Clearance </w:t>
      </w:r>
      <w:r w:rsidRPr="00DC4EBF">
        <w:rPr>
          <w:i/>
          <w:iCs/>
          <w:sz w:val="28"/>
          <w:szCs w:val="28"/>
        </w:rPr>
        <w:t>(through the Department of Human Services)</w:t>
      </w:r>
    </w:p>
    <w:p w14:paraId="77400898" w14:textId="77777777" w:rsidR="00DC4EBF" w:rsidRPr="00DC4EBF" w:rsidRDefault="00DC4EBF" w:rsidP="00DC4EBF">
      <w:pPr>
        <w:pStyle w:val="NoSpacing"/>
        <w:numPr>
          <w:ilvl w:val="0"/>
          <w:numId w:val="2"/>
        </w:numPr>
        <w:rPr>
          <w:sz w:val="28"/>
          <w:szCs w:val="28"/>
        </w:rPr>
      </w:pPr>
      <w:r w:rsidRPr="00DC4EBF">
        <w:rPr>
          <w:b/>
          <w:bCs/>
          <w:sz w:val="28"/>
          <w:szCs w:val="28"/>
        </w:rPr>
        <w:t>A signed Disclosure Statement Application for Volunteers</w:t>
      </w:r>
    </w:p>
    <w:p w14:paraId="6E96A4EE" w14:textId="5DC35245" w:rsidR="00DC4EBF" w:rsidRDefault="00DC4EBF" w:rsidP="00DC4EBF">
      <w:pPr>
        <w:pStyle w:val="NoSpacing"/>
        <w:rPr>
          <w:sz w:val="28"/>
          <w:szCs w:val="28"/>
        </w:rPr>
      </w:pPr>
      <w:r w:rsidRPr="00DC4EBF">
        <w:rPr>
          <w:sz w:val="28"/>
          <w:szCs w:val="28"/>
        </w:rPr>
        <w:br/>
        <w:t>In summary every volunteer must submit either the Disclosure Statement </w:t>
      </w:r>
      <w:r w:rsidRPr="00DC4EBF">
        <w:rPr>
          <w:b/>
          <w:bCs/>
          <w:sz w:val="28"/>
          <w:szCs w:val="28"/>
        </w:rPr>
        <w:t>OR </w:t>
      </w:r>
      <w:r w:rsidRPr="00DC4EBF">
        <w:rPr>
          <w:sz w:val="28"/>
          <w:szCs w:val="28"/>
        </w:rPr>
        <w:t>the FBI Fingerprint Clearance in addition to </w:t>
      </w:r>
      <w:r w:rsidRPr="00DC4EBF">
        <w:rPr>
          <w:b/>
          <w:bCs/>
          <w:sz w:val="28"/>
          <w:szCs w:val="28"/>
        </w:rPr>
        <w:t>BOTH </w:t>
      </w:r>
      <w:r w:rsidRPr="00DC4EBF">
        <w:rPr>
          <w:sz w:val="28"/>
          <w:szCs w:val="28"/>
        </w:rPr>
        <w:t>the PA State Police Criminal Record Check and PA Department of Public Welfare Child Abuse Clearance Check.</w:t>
      </w:r>
    </w:p>
    <w:p w14:paraId="29381967" w14:textId="68335351" w:rsidR="00DC4EBF" w:rsidRDefault="00DC4EBF" w:rsidP="00DC4EBF">
      <w:pPr>
        <w:pStyle w:val="NoSpacing"/>
        <w:rPr>
          <w:sz w:val="28"/>
          <w:szCs w:val="28"/>
        </w:rPr>
      </w:pPr>
    </w:p>
    <w:p w14:paraId="033F3DF8" w14:textId="77777777" w:rsidR="00DC4EBF" w:rsidRDefault="00DC4EBF" w:rsidP="00DC4EBF">
      <w:pPr>
        <w:pStyle w:val="NoSpacing"/>
        <w:rPr>
          <w:b/>
          <w:bCs/>
          <w:sz w:val="28"/>
          <w:szCs w:val="28"/>
        </w:rPr>
      </w:pPr>
    </w:p>
    <w:p w14:paraId="252AC4C8" w14:textId="77777777" w:rsidR="00DC4EBF" w:rsidRDefault="00DC4EBF" w:rsidP="00DC4EBF">
      <w:pPr>
        <w:pStyle w:val="NoSpacing"/>
        <w:rPr>
          <w:b/>
          <w:bCs/>
          <w:sz w:val="28"/>
          <w:szCs w:val="28"/>
        </w:rPr>
      </w:pPr>
    </w:p>
    <w:p w14:paraId="7976C054" w14:textId="2C3916C1" w:rsidR="00DC4EBF" w:rsidRPr="00DC4EBF" w:rsidRDefault="00DC4EBF" w:rsidP="00DC4EBF">
      <w:pPr>
        <w:pStyle w:val="NoSpacing"/>
        <w:rPr>
          <w:b/>
          <w:bCs/>
          <w:sz w:val="28"/>
          <w:szCs w:val="28"/>
        </w:rPr>
      </w:pPr>
      <w:r w:rsidRPr="00DC4EBF">
        <w:rPr>
          <w:b/>
          <w:bCs/>
          <w:sz w:val="28"/>
          <w:szCs w:val="28"/>
        </w:rPr>
        <w:lastRenderedPageBreak/>
        <w:t>Obtaining Required Background Checks Electronically</w:t>
      </w:r>
    </w:p>
    <w:p w14:paraId="5BBD5D4F" w14:textId="77777777" w:rsidR="00DC4EBF" w:rsidRPr="00DC4EBF" w:rsidRDefault="00DC4EBF" w:rsidP="00DC4EBF">
      <w:pPr>
        <w:pStyle w:val="NoSpacing"/>
        <w:rPr>
          <w:sz w:val="28"/>
          <w:szCs w:val="28"/>
        </w:rPr>
      </w:pPr>
      <w:r w:rsidRPr="00DC4EBF">
        <w:rPr>
          <w:sz w:val="28"/>
          <w:szCs w:val="28"/>
        </w:rPr>
        <w:t>​</w:t>
      </w:r>
    </w:p>
    <w:p w14:paraId="0AB19737" w14:textId="77777777" w:rsidR="00DC4EBF" w:rsidRPr="00DC4EBF" w:rsidRDefault="00DC4EBF" w:rsidP="00DC4EBF">
      <w:pPr>
        <w:pStyle w:val="NoSpacing"/>
        <w:numPr>
          <w:ilvl w:val="0"/>
          <w:numId w:val="3"/>
        </w:numPr>
        <w:rPr>
          <w:sz w:val="28"/>
          <w:szCs w:val="28"/>
        </w:rPr>
      </w:pPr>
      <w:r w:rsidRPr="00DC4EBF">
        <w:rPr>
          <w:b/>
          <w:bCs/>
          <w:sz w:val="28"/>
          <w:szCs w:val="28"/>
        </w:rPr>
        <w:t>Pennsylvania State Police Clearance </w:t>
      </w:r>
      <w:r w:rsidRPr="00DC4EBF">
        <w:rPr>
          <w:sz w:val="28"/>
          <w:szCs w:val="28"/>
        </w:rPr>
        <w:t>(Criminal Record Check):</w:t>
      </w:r>
    </w:p>
    <w:p w14:paraId="6BEEC2D1" w14:textId="2F41479E" w:rsidR="006F7683" w:rsidRDefault="00DC4EBF" w:rsidP="000A7F14">
      <w:pPr>
        <w:pStyle w:val="NoSpacing"/>
        <w:ind w:left="720"/>
        <w:rPr>
          <w:sz w:val="28"/>
          <w:szCs w:val="28"/>
        </w:rPr>
      </w:pPr>
      <w:r w:rsidRPr="00213771">
        <w:rPr>
          <w:sz w:val="28"/>
          <w:szCs w:val="28"/>
        </w:rPr>
        <w:t>Can be obtained at no cost online at </w:t>
      </w:r>
      <w:hyperlink r:id="rId5" w:tgtFrame="_blank" w:history="1">
        <w:r w:rsidRPr="00213771">
          <w:rPr>
            <w:rStyle w:val="Hyperlink"/>
            <w:sz w:val="28"/>
            <w:szCs w:val="28"/>
          </w:rPr>
          <w:t>https://epatch.state.pa.us/Home.jsp</w:t>
        </w:r>
      </w:hyperlink>
      <w:r w:rsidRPr="00213771">
        <w:rPr>
          <w:sz w:val="28"/>
          <w:szCs w:val="28"/>
        </w:rPr>
        <w:t xml:space="preserve"> with results available within a few minutes. Certificate to be submitted to </w:t>
      </w:r>
      <w:r w:rsidR="006F7683">
        <w:rPr>
          <w:sz w:val="28"/>
          <w:szCs w:val="28"/>
        </w:rPr>
        <w:t>Secretary</w:t>
      </w:r>
      <w:r w:rsidRPr="00213771">
        <w:rPr>
          <w:sz w:val="28"/>
          <w:szCs w:val="28"/>
        </w:rPr>
        <w:t>.</w:t>
      </w:r>
      <w:r w:rsidR="00213771" w:rsidRPr="00213771">
        <w:rPr>
          <w:sz w:val="28"/>
          <w:szCs w:val="28"/>
        </w:rPr>
        <w:t xml:space="preserve">  The Certificate is obtained by clicking on the blue Certif</w:t>
      </w:r>
      <w:r w:rsidR="00213771">
        <w:rPr>
          <w:sz w:val="28"/>
          <w:szCs w:val="28"/>
        </w:rPr>
        <w:t xml:space="preserve">ication icon at the bottom to display </w:t>
      </w:r>
      <w:r w:rsidR="006F7683">
        <w:rPr>
          <w:sz w:val="28"/>
          <w:szCs w:val="28"/>
        </w:rPr>
        <w:t>and print the actual certificate.</w:t>
      </w:r>
    </w:p>
    <w:p w14:paraId="36C9A8EE" w14:textId="300C88F4" w:rsidR="00DC4EBF" w:rsidRPr="00213771" w:rsidRDefault="00DC4EBF" w:rsidP="00AC1A43">
      <w:pPr>
        <w:pStyle w:val="NoSpacing"/>
        <w:numPr>
          <w:ilvl w:val="0"/>
          <w:numId w:val="3"/>
        </w:numPr>
        <w:rPr>
          <w:sz w:val="28"/>
          <w:szCs w:val="28"/>
        </w:rPr>
      </w:pPr>
      <w:r w:rsidRPr="00213771">
        <w:rPr>
          <w:b/>
          <w:bCs/>
          <w:sz w:val="28"/>
          <w:szCs w:val="28"/>
        </w:rPr>
        <w:t>Pennsylvania Child Abuse History Clearance from the Department of Human Services:</w:t>
      </w:r>
    </w:p>
    <w:p w14:paraId="71627B97" w14:textId="77777777" w:rsidR="00DC4EBF" w:rsidRPr="00DC4EBF" w:rsidRDefault="00DC4EBF" w:rsidP="00DC4EBF">
      <w:pPr>
        <w:pStyle w:val="NoSpacing"/>
        <w:numPr>
          <w:ilvl w:val="1"/>
          <w:numId w:val="3"/>
        </w:numPr>
        <w:rPr>
          <w:sz w:val="28"/>
          <w:szCs w:val="28"/>
        </w:rPr>
      </w:pPr>
      <w:r w:rsidRPr="00DC4EBF">
        <w:rPr>
          <w:sz w:val="28"/>
          <w:szCs w:val="28"/>
        </w:rPr>
        <w:t>Can be obtained at no cost online at </w:t>
      </w:r>
      <w:hyperlink r:id="rId6" w:tgtFrame="_blank" w:history="1">
        <w:r w:rsidRPr="00DC4EBF">
          <w:rPr>
            <w:rStyle w:val="Hyperlink"/>
            <w:sz w:val="28"/>
            <w:szCs w:val="28"/>
          </w:rPr>
          <w:t>https://www.compass.state.pa.us/CWIS</w:t>
        </w:r>
      </w:hyperlink>
      <w:r w:rsidRPr="00DC4EBF">
        <w:rPr>
          <w:sz w:val="28"/>
          <w:szCs w:val="28"/>
        </w:rPr>
        <w:t>. Certificate to be submitted to Confidential Coordinator.</w:t>
      </w:r>
    </w:p>
    <w:p w14:paraId="6A2C347B" w14:textId="77777777" w:rsidR="00DC4EBF" w:rsidRPr="00DC4EBF" w:rsidRDefault="00DC4EBF" w:rsidP="00DC4EBF">
      <w:pPr>
        <w:pStyle w:val="NoSpacing"/>
        <w:numPr>
          <w:ilvl w:val="0"/>
          <w:numId w:val="3"/>
        </w:numPr>
        <w:rPr>
          <w:sz w:val="28"/>
          <w:szCs w:val="28"/>
        </w:rPr>
      </w:pPr>
      <w:r w:rsidRPr="00DC4EBF">
        <w:rPr>
          <w:b/>
          <w:bCs/>
          <w:sz w:val="28"/>
          <w:szCs w:val="28"/>
        </w:rPr>
        <w:t>For Volunteers who have PA State Residence for less than 10 years - Federal Bureau of Investigation Fingerprint Clearance:</w:t>
      </w:r>
    </w:p>
    <w:p w14:paraId="3CE650CA" w14:textId="77777777" w:rsidR="00DC4EBF" w:rsidRPr="00BD18B5" w:rsidRDefault="00DC4EBF" w:rsidP="00DC4EBF">
      <w:pPr>
        <w:pStyle w:val="NoSpacing"/>
        <w:numPr>
          <w:ilvl w:val="1"/>
          <w:numId w:val="3"/>
        </w:numPr>
        <w:rPr>
          <w:sz w:val="28"/>
          <w:szCs w:val="28"/>
        </w:rPr>
      </w:pPr>
      <w:r w:rsidRPr="00BD18B5">
        <w:rPr>
          <w:sz w:val="28"/>
          <w:szCs w:val="28"/>
        </w:rPr>
        <w:t>Go to </w:t>
      </w:r>
      <w:hyperlink r:id="rId7" w:tgtFrame="_blank" w:history="1">
        <w:r w:rsidRPr="00BD18B5">
          <w:rPr>
            <w:rStyle w:val="Hyperlink"/>
            <w:sz w:val="28"/>
            <w:szCs w:val="28"/>
          </w:rPr>
          <w:t>http://www.pa.cogentid.com</w:t>
        </w:r>
      </w:hyperlink>
      <w:r w:rsidRPr="00BD18B5">
        <w:rPr>
          <w:sz w:val="28"/>
          <w:szCs w:val="28"/>
        </w:rPr>
        <w:t> to schedule an appointment and pay for the background check. Volunteers must click on the Department of Human Services icon to be directed to the proper location. The Agency ID number is not a required field, please skip over that.</w:t>
      </w:r>
    </w:p>
    <w:p w14:paraId="20AF5A57" w14:textId="584E8F15" w:rsidR="006A5D31" w:rsidRPr="00BD18B5" w:rsidRDefault="00DC4EBF" w:rsidP="00BD18B5">
      <w:pPr>
        <w:pStyle w:val="NoSpacing"/>
        <w:numPr>
          <w:ilvl w:val="1"/>
          <w:numId w:val="3"/>
        </w:numPr>
        <w:rPr>
          <w:sz w:val="28"/>
          <w:szCs w:val="28"/>
        </w:rPr>
      </w:pPr>
      <w:r w:rsidRPr="00BD18B5">
        <w:rPr>
          <w:sz w:val="28"/>
          <w:szCs w:val="28"/>
        </w:rPr>
        <w:t>The cost of the fingerprinting process is $24.50. This is at the expense of the volunteer.</w:t>
      </w:r>
    </w:p>
    <w:p w14:paraId="6886A32A" w14:textId="77777777" w:rsidR="00DC4EBF" w:rsidRPr="00DC4EBF" w:rsidRDefault="00DC4EBF" w:rsidP="00DC4EBF">
      <w:pPr>
        <w:pStyle w:val="NoSpacing"/>
        <w:numPr>
          <w:ilvl w:val="1"/>
          <w:numId w:val="3"/>
        </w:numPr>
        <w:rPr>
          <w:sz w:val="28"/>
          <w:szCs w:val="28"/>
        </w:rPr>
      </w:pPr>
      <w:r w:rsidRPr="00DC4EBF">
        <w:rPr>
          <w:sz w:val="28"/>
          <w:szCs w:val="28"/>
        </w:rPr>
        <w:t>DCP only needs a copy of the official clearance.</w:t>
      </w:r>
    </w:p>
    <w:p w14:paraId="102E6C5C" w14:textId="77777777" w:rsidR="00DC4EBF" w:rsidRPr="00DC4EBF" w:rsidRDefault="00DC4EBF" w:rsidP="00DC4EBF">
      <w:pPr>
        <w:pStyle w:val="NoSpacing"/>
        <w:numPr>
          <w:ilvl w:val="0"/>
          <w:numId w:val="3"/>
        </w:numPr>
        <w:rPr>
          <w:sz w:val="28"/>
          <w:szCs w:val="28"/>
        </w:rPr>
      </w:pPr>
      <w:r w:rsidRPr="00DC4EBF">
        <w:rPr>
          <w:b/>
          <w:bCs/>
          <w:sz w:val="28"/>
          <w:szCs w:val="28"/>
        </w:rPr>
        <w:t>For Volunteers who have PA State Residence continually for 10 or more years:</w:t>
      </w:r>
    </w:p>
    <w:p w14:paraId="5FFFC0B0" w14:textId="2165E4B3" w:rsidR="00DC4EBF" w:rsidRPr="00C21D3F" w:rsidRDefault="00DC4EBF" w:rsidP="00DC4EBF">
      <w:pPr>
        <w:pStyle w:val="NoSpacing"/>
        <w:numPr>
          <w:ilvl w:val="1"/>
          <w:numId w:val="3"/>
        </w:numPr>
        <w:rPr>
          <w:rStyle w:val="Hyperlink"/>
          <w:color w:val="auto"/>
          <w:sz w:val="28"/>
          <w:szCs w:val="28"/>
          <w:u w:val="none"/>
        </w:rPr>
      </w:pPr>
      <w:r w:rsidRPr="00DC4EBF">
        <w:rPr>
          <w:sz w:val="28"/>
          <w:szCs w:val="28"/>
        </w:rPr>
        <w:t>Download, print, sign, and submit the below Disclosure Statement.</w:t>
      </w:r>
      <w:r w:rsidRPr="00DC4EBF">
        <w:rPr>
          <w:sz w:val="28"/>
          <w:szCs w:val="28"/>
        </w:rPr>
        <w:br/>
      </w:r>
      <w:hyperlink r:id="rId8" w:tgtFrame="_blank" w:history="1">
        <w:r w:rsidRPr="00DC4EBF">
          <w:rPr>
            <w:rStyle w:val="Hyperlink"/>
            <w:sz w:val="28"/>
            <w:szCs w:val="28"/>
          </w:rPr>
          <w:t>10+ Year PA Resident Disclosure Statement</w:t>
        </w:r>
      </w:hyperlink>
      <w:r w:rsidR="009A4CD8">
        <w:rPr>
          <w:rStyle w:val="Hyperlink"/>
          <w:sz w:val="28"/>
          <w:szCs w:val="28"/>
        </w:rPr>
        <w:t xml:space="preserve">.  </w:t>
      </w:r>
      <w:r w:rsidR="009A4CD8" w:rsidRPr="009A4CD8">
        <w:rPr>
          <w:rStyle w:val="Hyperlink"/>
          <w:color w:val="auto"/>
          <w:sz w:val="28"/>
          <w:szCs w:val="28"/>
        </w:rPr>
        <w:t>YOUR SIGNATURE MUST BE WITNESSED.</w:t>
      </w:r>
    </w:p>
    <w:p w14:paraId="5D035F39" w14:textId="77777777" w:rsidR="00C21D3F" w:rsidRPr="009A4CD8" w:rsidRDefault="00C21D3F" w:rsidP="00DC4EBF">
      <w:pPr>
        <w:pStyle w:val="NoSpacing"/>
        <w:numPr>
          <w:ilvl w:val="1"/>
          <w:numId w:val="3"/>
        </w:numPr>
        <w:rPr>
          <w:sz w:val="28"/>
          <w:szCs w:val="28"/>
        </w:rPr>
      </w:pPr>
    </w:p>
    <w:p w14:paraId="719013C6" w14:textId="05DAE846" w:rsidR="00DC4EBF" w:rsidRDefault="00DC4EBF" w:rsidP="00DC4EBF">
      <w:pPr>
        <w:pStyle w:val="NoSpacing"/>
        <w:numPr>
          <w:ilvl w:val="0"/>
          <w:numId w:val="3"/>
        </w:numPr>
        <w:rPr>
          <w:sz w:val="28"/>
          <w:szCs w:val="28"/>
        </w:rPr>
      </w:pPr>
      <w:r w:rsidRPr="00DC4EBF">
        <w:rPr>
          <w:sz w:val="28"/>
          <w:szCs w:val="28"/>
        </w:rPr>
        <w:t>Submitting Clearances to DCP</w:t>
      </w:r>
      <w:r w:rsidR="00C21D3F">
        <w:rPr>
          <w:sz w:val="28"/>
          <w:szCs w:val="28"/>
        </w:rPr>
        <w:t>:</w:t>
      </w:r>
    </w:p>
    <w:p w14:paraId="3A0D84E5" w14:textId="77777777" w:rsidR="00C21D3F" w:rsidRPr="00DC4EBF" w:rsidRDefault="00C21D3F" w:rsidP="00C21D3F">
      <w:pPr>
        <w:pStyle w:val="NoSpacing"/>
        <w:ind w:left="720"/>
        <w:rPr>
          <w:sz w:val="28"/>
          <w:szCs w:val="28"/>
        </w:rPr>
      </w:pPr>
    </w:p>
    <w:p w14:paraId="3F538C17" w14:textId="65F0D5A6" w:rsidR="00DC4EBF" w:rsidRPr="00DC4EBF" w:rsidRDefault="00DC4EBF" w:rsidP="00DC4EBF">
      <w:pPr>
        <w:pStyle w:val="NoSpacing"/>
        <w:rPr>
          <w:sz w:val="28"/>
          <w:szCs w:val="28"/>
        </w:rPr>
      </w:pPr>
      <w:r w:rsidRPr="00DC4EBF">
        <w:rPr>
          <w:sz w:val="28"/>
          <w:szCs w:val="28"/>
        </w:rPr>
        <w:t xml:space="preserve">There are three ways to submit your clearances. </w:t>
      </w:r>
    </w:p>
    <w:p w14:paraId="03321D42" w14:textId="77777777" w:rsidR="00DC4EBF" w:rsidRPr="00DC4EBF" w:rsidRDefault="00DC4EBF" w:rsidP="00DC4EBF">
      <w:pPr>
        <w:pStyle w:val="NoSpacing"/>
        <w:numPr>
          <w:ilvl w:val="0"/>
          <w:numId w:val="4"/>
        </w:numPr>
        <w:rPr>
          <w:sz w:val="28"/>
          <w:szCs w:val="28"/>
        </w:rPr>
      </w:pPr>
      <w:r w:rsidRPr="00DC4EBF">
        <w:rPr>
          <w:sz w:val="28"/>
          <w:szCs w:val="28"/>
        </w:rPr>
        <w:t>Email To:</w:t>
      </w:r>
      <w:r w:rsidRPr="00DC4EBF">
        <w:rPr>
          <w:sz w:val="28"/>
          <w:szCs w:val="28"/>
        </w:rPr>
        <w:br/>
      </w:r>
      <w:hyperlink r:id="rId9" w:tgtFrame="_self" w:history="1">
        <w:r w:rsidRPr="00DC4EBF">
          <w:rPr>
            <w:rStyle w:val="Hyperlink"/>
            <w:sz w:val="28"/>
            <w:szCs w:val="28"/>
          </w:rPr>
          <w:t>confidential@dcptheatre.com</w:t>
        </w:r>
      </w:hyperlink>
    </w:p>
    <w:p w14:paraId="05C5F18A" w14:textId="77777777" w:rsidR="00C21D3F" w:rsidRDefault="00C21D3F" w:rsidP="0026293E">
      <w:pPr>
        <w:pStyle w:val="NoSpacing"/>
        <w:ind w:left="720"/>
        <w:rPr>
          <w:sz w:val="28"/>
          <w:szCs w:val="28"/>
        </w:rPr>
      </w:pPr>
    </w:p>
    <w:p w14:paraId="667FF724" w14:textId="77777777" w:rsidR="00C21D3F" w:rsidRDefault="00C21D3F" w:rsidP="0026293E">
      <w:pPr>
        <w:pStyle w:val="NoSpacing"/>
        <w:ind w:left="360"/>
        <w:rPr>
          <w:sz w:val="28"/>
          <w:szCs w:val="28"/>
        </w:rPr>
      </w:pPr>
    </w:p>
    <w:p w14:paraId="34992AB8" w14:textId="0EDBE434" w:rsidR="00DC4EBF" w:rsidRPr="00DC4EBF" w:rsidRDefault="00A25D39" w:rsidP="00A25D39">
      <w:pPr>
        <w:pStyle w:val="NoSpacing"/>
        <w:numPr>
          <w:ilvl w:val="0"/>
          <w:numId w:val="4"/>
        </w:numPr>
        <w:rPr>
          <w:sz w:val="28"/>
          <w:szCs w:val="28"/>
        </w:rPr>
      </w:pPr>
      <w:r>
        <w:rPr>
          <w:sz w:val="28"/>
          <w:szCs w:val="28"/>
        </w:rPr>
        <w:t xml:space="preserve"> </w:t>
      </w:r>
      <w:r w:rsidR="00DC4EBF" w:rsidRPr="00DC4EBF">
        <w:rPr>
          <w:sz w:val="28"/>
          <w:szCs w:val="28"/>
        </w:rPr>
        <w:t>Mail Paper Copies To:</w:t>
      </w:r>
    </w:p>
    <w:p w14:paraId="7308A218" w14:textId="08A32F71" w:rsidR="00DC4EBF" w:rsidRPr="00DC4EBF" w:rsidRDefault="00DC4EBF" w:rsidP="009C6435">
      <w:pPr>
        <w:pStyle w:val="NoSpacing"/>
        <w:ind w:left="360"/>
        <w:rPr>
          <w:sz w:val="28"/>
          <w:szCs w:val="28"/>
        </w:rPr>
      </w:pPr>
      <w:r w:rsidRPr="004D7D07">
        <w:rPr>
          <w:strike/>
          <w:sz w:val="28"/>
          <w:szCs w:val="28"/>
        </w:rPr>
        <w:lastRenderedPageBreak/>
        <w:t xml:space="preserve">Candi </w:t>
      </w:r>
      <w:proofErr w:type="spellStart"/>
      <w:r w:rsidRPr="004D7D07">
        <w:rPr>
          <w:strike/>
          <w:sz w:val="28"/>
          <w:szCs w:val="28"/>
        </w:rPr>
        <w:t>Remphrey</w:t>
      </w:r>
      <w:proofErr w:type="spellEnd"/>
      <w:r w:rsidRPr="00DC4EBF">
        <w:rPr>
          <w:sz w:val="28"/>
          <w:szCs w:val="28"/>
        </w:rPr>
        <w:br/>
      </w:r>
      <w:r w:rsidR="00A25D39">
        <w:rPr>
          <w:sz w:val="28"/>
          <w:szCs w:val="28"/>
        </w:rPr>
        <w:t>Secretary</w:t>
      </w:r>
      <w:r w:rsidRPr="00DC4EBF">
        <w:rPr>
          <w:sz w:val="28"/>
          <w:szCs w:val="28"/>
        </w:rPr>
        <w:br/>
        <w:t>DCP Theatre</w:t>
      </w:r>
      <w:r w:rsidRPr="00DC4EBF">
        <w:rPr>
          <w:sz w:val="28"/>
          <w:szCs w:val="28"/>
        </w:rPr>
        <w:br/>
        <w:t>PO Box 194</w:t>
      </w:r>
      <w:r w:rsidRPr="00DC4EBF">
        <w:rPr>
          <w:sz w:val="28"/>
          <w:szCs w:val="28"/>
        </w:rPr>
        <w:br/>
        <w:t>Red Hill, PA  18076</w:t>
      </w:r>
    </w:p>
    <w:p w14:paraId="59D25335" w14:textId="77777777" w:rsidR="009C6435" w:rsidRDefault="009C6435" w:rsidP="007A1BA8">
      <w:pPr>
        <w:pStyle w:val="NoSpacing"/>
        <w:ind w:left="720"/>
        <w:rPr>
          <w:sz w:val="28"/>
          <w:szCs w:val="28"/>
        </w:rPr>
      </w:pPr>
    </w:p>
    <w:p w14:paraId="2D3F6DFA" w14:textId="24E26A9D" w:rsidR="00DC4EBF" w:rsidRDefault="009C6435" w:rsidP="009C6435">
      <w:pPr>
        <w:pStyle w:val="NoSpacing"/>
        <w:numPr>
          <w:ilvl w:val="0"/>
          <w:numId w:val="4"/>
        </w:numPr>
        <w:rPr>
          <w:sz w:val="28"/>
          <w:szCs w:val="28"/>
        </w:rPr>
      </w:pPr>
      <w:r>
        <w:rPr>
          <w:sz w:val="28"/>
          <w:szCs w:val="28"/>
        </w:rPr>
        <w:t xml:space="preserve"> </w:t>
      </w:r>
      <w:r w:rsidR="00DC4EBF" w:rsidRPr="00DC4EBF">
        <w:rPr>
          <w:sz w:val="28"/>
          <w:szCs w:val="28"/>
        </w:rPr>
        <w:t>DCP Mailbox:</w:t>
      </w:r>
      <w:r w:rsidR="00DC4EBF" w:rsidRPr="00DC4EBF">
        <w:rPr>
          <w:sz w:val="28"/>
          <w:szCs w:val="28"/>
        </w:rPr>
        <w:br/>
        <w:t xml:space="preserve">Leave paper copies in a sealed envelope in the </w:t>
      </w:r>
      <w:r>
        <w:rPr>
          <w:sz w:val="28"/>
          <w:szCs w:val="28"/>
        </w:rPr>
        <w:t>Secretary’s</w:t>
      </w:r>
      <w:r w:rsidR="00BA7FFE">
        <w:rPr>
          <w:sz w:val="28"/>
          <w:szCs w:val="28"/>
        </w:rPr>
        <w:t xml:space="preserve"> </w:t>
      </w:r>
      <w:r w:rsidR="00DC4EBF" w:rsidRPr="00DC4EBF">
        <w:rPr>
          <w:sz w:val="28"/>
          <w:szCs w:val="28"/>
        </w:rPr>
        <w:t>mailbox at DCP.</w:t>
      </w:r>
    </w:p>
    <w:p w14:paraId="1D20DDEE" w14:textId="10EEC596" w:rsidR="00BA7FFE" w:rsidRDefault="00BA7FFE" w:rsidP="00BA7FFE">
      <w:pPr>
        <w:pStyle w:val="NoSpacing"/>
        <w:rPr>
          <w:sz w:val="28"/>
          <w:szCs w:val="28"/>
        </w:rPr>
      </w:pPr>
    </w:p>
    <w:p w14:paraId="331EC1F7" w14:textId="0D636B24" w:rsidR="00BA7FFE" w:rsidRPr="00DC4EBF" w:rsidRDefault="00BA7FFE" w:rsidP="00BA7FFE">
      <w:pPr>
        <w:pStyle w:val="NoSpacing"/>
        <w:rPr>
          <w:sz w:val="28"/>
          <w:szCs w:val="28"/>
        </w:rPr>
      </w:pPr>
      <w:r>
        <w:rPr>
          <w:sz w:val="28"/>
          <w:szCs w:val="28"/>
        </w:rPr>
        <w:t>KEEP A COPY OF YOUR CLEARANCES FOR YOUR OWN RECORDS.</w:t>
      </w:r>
    </w:p>
    <w:p w14:paraId="756AE204" w14:textId="77777777" w:rsidR="00DC4EBF" w:rsidRPr="00DC4EBF" w:rsidRDefault="00DC4EBF" w:rsidP="00DC4EBF">
      <w:pPr>
        <w:pStyle w:val="NoSpacing"/>
        <w:rPr>
          <w:sz w:val="28"/>
          <w:szCs w:val="28"/>
        </w:rPr>
      </w:pPr>
      <w:r w:rsidRPr="00DC4EBF">
        <w:rPr>
          <w:sz w:val="28"/>
          <w:szCs w:val="28"/>
        </w:rPr>
        <w:t> </w:t>
      </w:r>
    </w:p>
    <w:p w14:paraId="206D9743" w14:textId="77777777" w:rsidR="00DC4EBF" w:rsidRPr="00DC4EBF" w:rsidRDefault="00DC4EBF" w:rsidP="00DC4EBF">
      <w:pPr>
        <w:pStyle w:val="NoSpacing"/>
        <w:rPr>
          <w:b/>
          <w:bCs/>
          <w:sz w:val="28"/>
          <w:szCs w:val="28"/>
        </w:rPr>
      </w:pPr>
      <w:r w:rsidRPr="00DC4EBF">
        <w:rPr>
          <w:b/>
          <w:bCs/>
          <w:sz w:val="28"/>
          <w:szCs w:val="28"/>
        </w:rPr>
        <w:t xml:space="preserve">Step </w:t>
      </w:r>
      <w:proofErr w:type="gramStart"/>
      <w:r w:rsidRPr="00DC4EBF">
        <w:rPr>
          <w:b/>
          <w:bCs/>
          <w:sz w:val="28"/>
          <w:szCs w:val="28"/>
        </w:rPr>
        <w:t>By</w:t>
      </w:r>
      <w:proofErr w:type="gramEnd"/>
      <w:r w:rsidRPr="00DC4EBF">
        <w:rPr>
          <w:b/>
          <w:bCs/>
          <w:sz w:val="28"/>
          <w:szCs w:val="28"/>
        </w:rPr>
        <w:t xml:space="preserve"> Step:</w:t>
      </w:r>
    </w:p>
    <w:p w14:paraId="275096B8" w14:textId="77777777" w:rsidR="00DC4EBF" w:rsidRPr="00DC4EBF" w:rsidRDefault="00DC4EBF" w:rsidP="00DC4EBF">
      <w:pPr>
        <w:pStyle w:val="NoSpacing"/>
        <w:rPr>
          <w:b/>
          <w:bCs/>
          <w:sz w:val="28"/>
          <w:szCs w:val="28"/>
        </w:rPr>
      </w:pPr>
      <w:r w:rsidRPr="00DC4EBF">
        <w:rPr>
          <w:b/>
          <w:bCs/>
          <w:sz w:val="28"/>
          <w:szCs w:val="28"/>
        </w:rPr>
        <w:t>​</w:t>
      </w:r>
    </w:p>
    <w:p w14:paraId="59B2DF38" w14:textId="6B9E6291" w:rsidR="00DC4EBF" w:rsidRPr="00697069" w:rsidRDefault="00DC4EBF" w:rsidP="00DC4EBF">
      <w:pPr>
        <w:pStyle w:val="NoSpacing"/>
        <w:rPr>
          <w:color w:val="FF0000"/>
          <w:sz w:val="28"/>
          <w:szCs w:val="28"/>
        </w:rPr>
      </w:pPr>
      <w:r w:rsidRPr="00DC4EBF">
        <w:rPr>
          <w:sz w:val="28"/>
          <w:szCs w:val="28"/>
        </w:rPr>
        <w:t>Use the below documents for additional help in the clearance process.</w:t>
      </w:r>
      <w:r w:rsidRPr="00DC4EBF">
        <w:rPr>
          <w:sz w:val="28"/>
          <w:szCs w:val="28"/>
        </w:rPr>
        <w:br/>
      </w:r>
      <w:r w:rsidRPr="00DC4EBF">
        <w:rPr>
          <w:sz w:val="28"/>
          <w:szCs w:val="28"/>
        </w:rPr>
        <w:br/>
      </w:r>
      <w:hyperlink r:id="rId10" w:tgtFrame="_blank" w:history="1">
        <w:r w:rsidRPr="00DC4EBF">
          <w:rPr>
            <w:rStyle w:val="Hyperlink"/>
            <w:b/>
            <w:bCs/>
            <w:sz w:val="28"/>
            <w:szCs w:val="28"/>
          </w:rPr>
          <w:t>Pennsylvania State Police Clearance</w:t>
        </w:r>
      </w:hyperlink>
      <w:r w:rsidRPr="00DC4EBF">
        <w:rPr>
          <w:sz w:val="28"/>
          <w:szCs w:val="28"/>
        </w:rPr>
        <w:t> </w:t>
      </w:r>
      <w:r w:rsidRPr="00DC4EBF">
        <w:rPr>
          <w:i/>
          <w:iCs/>
          <w:sz w:val="28"/>
          <w:szCs w:val="28"/>
        </w:rPr>
        <w:t>(Criminal Background Check)</w:t>
      </w:r>
      <w:r w:rsidRPr="00DC4EBF">
        <w:rPr>
          <w:sz w:val="28"/>
          <w:szCs w:val="28"/>
        </w:rPr>
        <w:br/>
      </w:r>
      <w:hyperlink r:id="rId11" w:tgtFrame="_blank" w:history="1">
        <w:r w:rsidRPr="00DC4EBF">
          <w:rPr>
            <w:rStyle w:val="Hyperlink"/>
            <w:b/>
            <w:bCs/>
            <w:sz w:val="28"/>
            <w:szCs w:val="28"/>
          </w:rPr>
          <w:t>Pennsylvania Child Abuse History Clearance</w:t>
        </w:r>
      </w:hyperlink>
      <w:r w:rsidRPr="00DC4EBF">
        <w:rPr>
          <w:b/>
          <w:bCs/>
          <w:sz w:val="28"/>
          <w:szCs w:val="28"/>
        </w:rPr>
        <w:t> </w:t>
      </w:r>
      <w:r w:rsidRPr="00DC4EBF">
        <w:rPr>
          <w:i/>
          <w:iCs/>
          <w:sz w:val="28"/>
          <w:szCs w:val="28"/>
        </w:rPr>
        <w:t>(through the Department of Human Services)</w:t>
      </w:r>
      <w:r w:rsidRPr="00DC4EBF">
        <w:rPr>
          <w:sz w:val="28"/>
          <w:szCs w:val="28"/>
        </w:rPr>
        <w:br/>
      </w:r>
      <w:hyperlink r:id="rId12" w:tgtFrame="_blank" w:history="1">
        <w:r w:rsidRPr="00DC4EBF">
          <w:rPr>
            <w:rStyle w:val="Hyperlink"/>
            <w:b/>
            <w:bCs/>
            <w:sz w:val="28"/>
            <w:szCs w:val="28"/>
          </w:rPr>
          <w:t>Federal Bureau of Investigation Fingerprinting Clearance</w:t>
        </w:r>
      </w:hyperlink>
      <w:r w:rsidR="00697069">
        <w:rPr>
          <w:rStyle w:val="Hyperlink"/>
          <w:b/>
          <w:bCs/>
          <w:sz w:val="28"/>
          <w:szCs w:val="28"/>
        </w:rPr>
        <w:t xml:space="preserve"> </w:t>
      </w:r>
    </w:p>
    <w:p w14:paraId="58A073BA" w14:textId="1E848642" w:rsidR="00DC4EBF" w:rsidRDefault="00DC4EBF" w:rsidP="00DC4EBF">
      <w:pPr>
        <w:pStyle w:val="NoSpacing"/>
        <w:rPr>
          <w:sz w:val="28"/>
          <w:szCs w:val="28"/>
        </w:rPr>
      </w:pPr>
    </w:p>
    <w:p w14:paraId="5D1F43BA" w14:textId="21C75460" w:rsidR="00DC4EBF" w:rsidRPr="0004687E" w:rsidRDefault="00DC4EBF" w:rsidP="00DC4EBF">
      <w:pPr>
        <w:pStyle w:val="NoSpacing"/>
        <w:rPr>
          <w:b/>
          <w:color w:val="FF0000"/>
          <w:sz w:val="28"/>
          <w:szCs w:val="28"/>
        </w:rPr>
      </w:pPr>
      <w:r w:rsidRPr="0004687E">
        <w:rPr>
          <w:bCs/>
          <w:sz w:val="28"/>
          <w:szCs w:val="28"/>
        </w:rPr>
        <w:t xml:space="preserve">Clearances are required to participate in any activity at the theatre </w:t>
      </w:r>
      <w:proofErr w:type="gramStart"/>
      <w:r w:rsidRPr="0004687E">
        <w:rPr>
          <w:bCs/>
          <w:sz w:val="28"/>
          <w:szCs w:val="28"/>
        </w:rPr>
        <w:t>with the exception of</w:t>
      </w:r>
      <w:proofErr w:type="gramEnd"/>
      <w:r w:rsidRPr="0004687E">
        <w:rPr>
          <w:bCs/>
          <w:sz w:val="28"/>
          <w:szCs w:val="28"/>
        </w:rPr>
        <w:t xml:space="preserve"> attending a performance</w:t>
      </w:r>
      <w:r w:rsidR="00702641" w:rsidRPr="0004687E">
        <w:rPr>
          <w:bCs/>
          <w:sz w:val="28"/>
          <w:szCs w:val="28"/>
        </w:rPr>
        <w:t>,</w:t>
      </w:r>
      <w:r w:rsidR="0004687E" w:rsidRPr="0004687E">
        <w:rPr>
          <w:bCs/>
          <w:sz w:val="28"/>
          <w:szCs w:val="28"/>
        </w:rPr>
        <w:t xml:space="preserve"> a meeting, or a social event.</w:t>
      </w:r>
    </w:p>
    <w:p w14:paraId="44D69785" w14:textId="4269DBC3" w:rsidR="00DC4EBF" w:rsidRDefault="00DC4EBF" w:rsidP="00DC4EBF">
      <w:pPr>
        <w:pStyle w:val="NoSpacing"/>
        <w:rPr>
          <w:b/>
          <w:color w:val="FF0000"/>
          <w:sz w:val="28"/>
          <w:szCs w:val="28"/>
        </w:rPr>
      </w:pPr>
    </w:p>
    <w:p w14:paraId="33F8488A" w14:textId="02793FC8" w:rsidR="004663E5" w:rsidRDefault="004663E5" w:rsidP="00DC4EBF">
      <w:pPr>
        <w:pStyle w:val="NoSpacing"/>
        <w:rPr>
          <w:bCs/>
          <w:sz w:val="28"/>
          <w:szCs w:val="28"/>
        </w:rPr>
      </w:pPr>
      <w:r>
        <w:rPr>
          <w:bCs/>
          <w:sz w:val="28"/>
          <w:szCs w:val="28"/>
        </w:rPr>
        <w:t>Those responsible for:</w:t>
      </w:r>
      <w:r w:rsidR="0004687E">
        <w:rPr>
          <w:bCs/>
          <w:sz w:val="28"/>
          <w:szCs w:val="28"/>
        </w:rPr>
        <w:t xml:space="preserve"> Set construction, Casting, Box Office, Hospitality, Cleanup</w:t>
      </w:r>
    </w:p>
    <w:p w14:paraId="3DF2747B" w14:textId="33244086" w:rsidR="004663E5" w:rsidRDefault="00981F4E" w:rsidP="00DC4EBF">
      <w:pPr>
        <w:pStyle w:val="NoSpacing"/>
        <w:rPr>
          <w:bCs/>
          <w:color w:val="FF0000"/>
          <w:sz w:val="28"/>
          <w:szCs w:val="28"/>
        </w:rPr>
      </w:pPr>
      <w:r>
        <w:rPr>
          <w:bCs/>
          <w:sz w:val="28"/>
          <w:szCs w:val="28"/>
        </w:rPr>
        <w:t>m</w:t>
      </w:r>
      <w:r w:rsidR="004663E5">
        <w:rPr>
          <w:bCs/>
          <w:sz w:val="28"/>
          <w:szCs w:val="28"/>
        </w:rPr>
        <w:t xml:space="preserve">ust ensure that their volunteers have the three required clearances before the volunteer can work at the theatre in any capacity.  A list of current clearances is </w:t>
      </w:r>
      <w:r w:rsidR="00A711A0">
        <w:rPr>
          <w:bCs/>
          <w:sz w:val="28"/>
          <w:szCs w:val="28"/>
        </w:rPr>
        <w:t xml:space="preserve">hanging on the bulletin board in the cloakroom.  The Secretary </w:t>
      </w:r>
      <w:r w:rsidR="0005001D">
        <w:rPr>
          <w:bCs/>
          <w:sz w:val="28"/>
          <w:szCs w:val="28"/>
        </w:rPr>
        <w:t xml:space="preserve">will update it once a month and display an updated list in the </w:t>
      </w:r>
      <w:proofErr w:type="gramStart"/>
      <w:r w:rsidR="0005001D">
        <w:rPr>
          <w:bCs/>
          <w:sz w:val="28"/>
          <w:szCs w:val="28"/>
        </w:rPr>
        <w:t>aforementioned location</w:t>
      </w:r>
      <w:proofErr w:type="gramEnd"/>
      <w:r w:rsidR="0005001D">
        <w:rPr>
          <w:bCs/>
          <w:sz w:val="28"/>
          <w:szCs w:val="28"/>
        </w:rPr>
        <w:t xml:space="preserve">.  You MUST </w:t>
      </w:r>
      <w:r w:rsidR="0032006B">
        <w:rPr>
          <w:bCs/>
          <w:sz w:val="28"/>
          <w:szCs w:val="28"/>
        </w:rPr>
        <w:t>check the list to be sure that any of your members/volunteers are cleared to work at the theatre.</w:t>
      </w:r>
    </w:p>
    <w:p w14:paraId="64FB750B" w14:textId="1DC61B36" w:rsidR="004663E5" w:rsidRDefault="004663E5" w:rsidP="00DC4EBF">
      <w:pPr>
        <w:pStyle w:val="NoSpacing"/>
        <w:rPr>
          <w:bCs/>
          <w:color w:val="FF0000"/>
          <w:sz w:val="28"/>
          <w:szCs w:val="28"/>
        </w:rPr>
      </w:pPr>
    </w:p>
    <w:p w14:paraId="3D5FFED7" w14:textId="21B4C451" w:rsidR="004663E5" w:rsidRDefault="004663E5" w:rsidP="00DC4EBF">
      <w:pPr>
        <w:pStyle w:val="NoSpacing"/>
        <w:rPr>
          <w:bCs/>
          <w:sz w:val="28"/>
          <w:szCs w:val="28"/>
        </w:rPr>
      </w:pPr>
      <w:r>
        <w:rPr>
          <w:bCs/>
          <w:sz w:val="28"/>
          <w:szCs w:val="28"/>
        </w:rPr>
        <w:t xml:space="preserve">The secretary of the corporation is responsible for warehousing the documents and providing lists of those members whose clearances have expired or are expiring.  Contacting members/volunteers whose clearances need to be renewed or obtained can be delegated to a member of the organization in good standing who has all the required clearances.  </w:t>
      </w:r>
      <w:r w:rsidR="00F41B78">
        <w:rPr>
          <w:bCs/>
          <w:sz w:val="28"/>
          <w:szCs w:val="28"/>
        </w:rPr>
        <w:t xml:space="preserve">Members/Volunteers will be contacted at least three months before </w:t>
      </w:r>
      <w:r w:rsidR="008C17ED">
        <w:rPr>
          <w:bCs/>
          <w:sz w:val="28"/>
          <w:szCs w:val="28"/>
        </w:rPr>
        <w:t>clearances expir</w:t>
      </w:r>
      <w:r w:rsidR="0012443E">
        <w:rPr>
          <w:bCs/>
          <w:sz w:val="28"/>
          <w:szCs w:val="28"/>
        </w:rPr>
        <w:t xml:space="preserve">e using the contact information </w:t>
      </w:r>
      <w:r w:rsidR="00773CF1">
        <w:rPr>
          <w:bCs/>
          <w:sz w:val="28"/>
          <w:szCs w:val="28"/>
        </w:rPr>
        <w:lastRenderedPageBreak/>
        <w:t xml:space="preserve">provided to the organization.  It is the member/volunteer’s responsibility to ensure that the organization has current contact information.  </w:t>
      </w:r>
      <w:r>
        <w:rPr>
          <w:bCs/>
          <w:sz w:val="28"/>
          <w:szCs w:val="28"/>
        </w:rPr>
        <w:t>If a member/volunteer does not respond and provide documentation of clearances or clearance renewals, they will be prohibited from participating in the abovementioned activities</w:t>
      </w:r>
      <w:r w:rsidR="00CD438D">
        <w:rPr>
          <w:bCs/>
          <w:sz w:val="28"/>
          <w:szCs w:val="28"/>
        </w:rPr>
        <w:t xml:space="preserve"> until all required documentation has been received by the secretary.</w:t>
      </w:r>
    </w:p>
    <w:p w14:paraId="3AD57DC7" w14:textId="77777777" w:rsidR="004663E5" w:rsidRDefault="004663E5" w:rsidP="00DC4EBF">
      <w:pPr>
        <w:pStyle w:val="NoSpacing"/>
        <w:rPr>
          <w:bCs/>
          <w:sz w:val="28"/>
          <w:szCs w:val="28"/>
        </w:rPr>
      </w:pPr>
    </w:p>
    <w:p w14:paraId="2EBE376F" w14:textId="68250572" w:rsidR="004663E5" w:rsidRPr="00EF7117" w:rsidRDefault="004663E5" w:rsidP="00DC4EBF">
      <w:pPr>
        <w:pStyle w:val="NoSpacing"/>
        <w:rPr>
          <w:bCs/>
          <w:color w:val="FF0000"/>
          <w:sz w:val="28"/>
          <w:szCs w:val="28"/>
        </w:rPr>
      </w:pPr>
      <w:r>
        <w:rPr>
          <w:bCs/>
          <w:sz w:val="28"/>
          <w:szCs w:val="28"/>
        </w:rPr>
        <w:t>DCP Theatre will make every effort to contact and advise its members/volunteers about missing or expired clearances.  It is the member/volunteer’s responsibility to obtain these documents or forfeit their ability to participate in the activities of the theatre.</w:t>
      </w:r>
      <w:r w:rsidR="00EF7117">
        <w:rPr>
          <w:bCs/>
          <w:sz w:val="28"/>
          <w:szCs w:val="28"/>
        </w:rPr>
        <w:t xml:space="preserve">  </w:t>
      </w:r>
    </w:p>
    <w:p w14:paraId="7FA3FDBF" w14:textId="77777777" w:rsidR="004663E5" w:rsidRDefault="004663E5" w:rsidP="00DC4EBF">
      <w:pPr>
        <w:pStyle w:val="NoSpacing"/>
        <w:rPr>
          <w:bCs/>
          <w:sz w:val="28"/>
          <w:szCs w:val="28"/>
        </w:rPr>
      </w:pPr>
    </w:p>
    <w:p w14:paraId="2ECBF345" w14:textId="77777777" w:rsidR="004663E5" w:rsidRDefault="004663E5" w:rsidP="00DC4EBF">
      <w:pPr>
        <w:pStyle w:val="NoSpacing"/>
        <w:rPr>
          <w:bCs/>
          <w:sz w:val="28"/>
          <w:szCs w:val="28"/>
        </w:rPr>
      </w:pPr>
      <w:r>
        <w:rPr>
          <w:bCs/>
          <w:sz w:val="28"/>
          <w:szCs w:val="28"/>
        </w:rPr>
        <w:t>Before casts and crews are publicly announced, the director/producer of the show being produced needs to submit their cast/crew list to the secretary for verification of clearances.  The secretary will advise the director/producer of the clearance(s) status of each cast/crew member.  Any missing clearances need to be remedied within two weeks of casting.  Should the clearances not be produced, the director will be required to re-cast the part.  The same protocol will apply to all crew members.</w:t>
      </w:r>
    </w:p>
    <w:p w14:paraId="7ED22D25" w14:textId="77777777" w:rsidR="004663E5" w:rsidRDefault="004663E5" w:rsidP="00DC4EBF">
      <w:pPr>
        <w:pStyle w:val="NoSpacing"/>
        <w:rPr>
          <w:bCs/>
          <w:sz w:val="28"/>
          <w:szCs w:val="28"/>
        </w:rPr>
      </w:pPr>
    </w:p>
    <w:p w14:paraId="540EB5E4" w14:textId="2040D8CD" w:rsidR="004663E5" w:rsidRPr="004663E5" w:rsidRDefault="004663E5" w:rsidP="00DC4EBF">
      <w:pPr>
        <w:pStyle w:val="NoSpacing"/>
        <w:rPr>
          <w:bCs/>
          <w:sz w:val="28"/>
          <w:szCs w:val="28"/>
        </w:rPr>
      </w:pPr>
      <w:r>
        <w:rPr>
          <w:bCs/>
          <w:sz w:val="28"/>
          <w:szCs w:val="28"/>
        </w:rPr>
        <w:t xml:space="preserve">   </w:t>
      </w:r>
    </w:p>
    <w:p w14:paraId="61A8BAA7" w14:textId="210D71D6" w:rsidR="00DC4EBF" w:rsidRDefault="00DC4EBF" w:rsidP="00DC4EBF">
      <w:pPr>
        <w:pStyle w:val="NoSpacing"/>
        <w:rPr>
          <w:b/>
          <w:sz w:val="28"/>
          <w:szCs w:val="28"/>
        </w:rPr>
      </w:pPr>
    </w:p>
    <w:p w14:paraId="1BD4D811" w14:textId="34474531" w:rsidR="00DC4EBF" w:rsidRPr="00DC4EBF" w:rsidRDefault="00DC4EBF" w:rsidP="00DC4EBF">
      <w:pPr>
        <w:pStyle w:val="NoSpacing"/>
        <w:rPr>
          <w:bCs/>
          <w:sz w:val="28"/>
          <w:szCs w:val="28"/>
        </w:rPr>
      </w:pPr>
    </w:p>
    <w:p w14:paraId="3E2A4109" w14:textId="77777777" w:rsidR="00DC4EBF" w:rsidRPr="00DC4EBF" w:rsidRDefault="00DC4EBF" w:rsidP="00DC4EBF">
      <w:pPr>
        <w:pStyle w:val="NoSpacing"/>
        <w:rPr>
          <w:sz w:val="28"/>
          <w:szCs w:val="28"/>
        </w:rPr>
      </w:pPr>
      <w:r w:rsidRPr="00DC4EBF">
        <w:rPr>
          <w:sz w:val="28"/>
          <w:szCs w:val="28"/>
        </w:rPr>
        <w:t>​</w:t>
      </w:r>
    </w:p>
    <w:p w14:paraId="14102E88" w14:textId="77777777" w:rsidR="00DC4EBF" w:rsidRPr="00DC4EBF" w:rsidRDefault="00DC4EBF" w:rsidP="00DC4EBF">
      <w:pPr>
        <w:pStyle w:val="NoSpacing"/>
        <w:rPr>
          <w:sz w:val="28"/>
          <w:szCs w:val="28"/>
        </w:rPr>
      </w:pPr>
    </w:p>
    <w:p w14:paraId="2CD49C98" w14:textId="77777777" w:rsidR="00DC4EBF" w:rsidRPr="00DC4EBF" w:rsidRDefault="00DC4EBF" w:rsidP="00DC4EBF">
      <w:pPr>
        <w:pStyle w:val="NoSpacing"/>
        <w:rPr>
          <w:sz w:val="28"/>
          <w:szCs w:val="28"/>
        </w:rPr>
      </w:pPr>
    </w:p>
    <w:sectPr w:rsidR="00DC4EBF" w:rsidRPr="00DC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F2C37"/>
    <w:multiLevelType w:val="multilevel"/>
    <w:tmpl w:val="E1C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42BDE"/>
    <w:multiLevelType w:val="multilevel"/>
    <w:tmpl w:val="2E62B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E4C84"/>
    <w:multiLevelType w:val="multilevel"/>
    <w:tmpl w:val="2E66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B0416"/>
    <w:multiLevelType w:val="multilevel"/>
    <w:tmpl w:val="EBEE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9C359A"/>
    <w:multiLevelType w:val="multilevel"/>
    <w:tmpl w:val="021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BF"/>
    <w:rsid w:val="0004687E"/>
    <w:rsid w:val="0005001D"/>
    <w:rsid w:val="000A7F14"/>
    <w:rsid w:val="0012443E"/>
    <w:rsid w:val="00213771"/>
    <w:rsid w:val="0026293E"/>
    <w:rsid w:val="002E1354"/>
    <w:rsid w:val="0032006B"/>
    <w:rsid w:val="004663E5"/>
    <w:rsid w:val="004D7D07"/>
    <w:rsid w:val="005955D9"/>
    <w:rsid w:val="005D7FC0"/>
    <w:rsid w:val="00697069"/>
    <w:rsid w:val="006A5D31"/>
    <w:rsid w:val="006F7683"/>
    <w:rsid w:val="00702641"/>
    <w:rsid w:val="00773CF1"/>
    <w:rsid w:val="007A1BA8"/>
    <w:rsid w:val="008C17ED"/>
    <w:rsid w:val="00981F4E"/>
    <w:rsid w:val="009A4CD8"/>
    <w:rsid w:val="009C6435"/>
    <w:rsid w:val="00A25D39"/>
    <w:rsid w:val="00A64C50"/>
    <w:rsid w:val="00A711A0"/>
    <w:rsid w:val="00B42E6F"/>
    <w:rsid w:val="00BA7FFE"/>
    <w:rsid w:val="00BD18B5"/>
    <w:rsid w:val="00BE441E"/>
    <w:rsid w:val="00C21D3F"/>
    <w:rsid w:val="00CD438D"/>
    <w:rsid w:val="00DC4EBF"/>
    <w:rsid w:val="00EF7117"/>
    <w:rsid w:val="00F41B78"/>
    <w:rsid w:val="00FC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C1BB"/>
  <w15:chartTrackingRefBased/>
  <w15:docId w15:val="{EF1CA405-546A-4685-9AD8-1A676D1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EBF"/>
    <w:pPr>
      <w:spacing w:after="0" w:line="240" w:lineRule="auto"/>
    </w:pPr>
  </w:style>
  <w:style w:type="character" w:styleId="Hyperlink">
    <w:name w:val="Hyperlink"/>
    <w:basedOn w:val="DefaultParagraphFont"/>
    <w:uiPriority w:val="99"/>
    <w:unhideWhenUsed/>
    <w:rsid w:val="00DC4EBF"/>
    <w:rPr>
      <w:color w:val="0563C1" w:themeColor="hyperlink"/>
      <w:u w:val="single"/>
    </w:rPr>
  </w:style>
  <w:style w:type="character" w:styleId="UnresolvedMention">
    <w:name w:val="Unresolved Mention"/>
    <w:basedOn w:val="DefaultParagraphFont"/>
    <w:uiPriority w:val="99"/>
    <w:semiHidden/>
    <w:unhideWhenUsed/>
    <w:rsid w:val="00DC4EBF"/>
    <w:rPr>
      <w:color w:val="605E5C"/>
      <w:shd w:val="clear" w:color="auto" w:fill="E1DFDD"/>
    </w:rPr>
  </w:style>
  <w:style w:type="paragraph" w:styleId="BalloonText">
    <w:name w:val="Balloon Text"/>
    <w:basedOn w:val="Normal"/>
    <w:link w:val="BalloonTextChar"/>
    <w:uiPriority w:val="99"/>
    <w:semiHidden/>
    <w:unhideWhenUsed/>
    <w:rsid w:val="00BE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84055">
      <w:bodyDiv w:val="1"/>
      <w:marLeft w:val="0"/>
      <w:marRight w:val="0"/>
      <w:marTop w:val="0"/>
      <w:marBottom w:val="0"/>
      <w:divBdr>
        <w:top w:val="none" w:sz="0" w:space="0" w:color="auto"/>
        <w:left w:val="none" w:sz="0" w:space="0" w:color="auto"/>
        <w:bottom w:val="none" w:sz="0" w:space="0" w:color="auto"/>
        <w:right w:val="none" w:sz="0" w:space="0" w:color="auto"/>
      </w:divBdr>
    </w:div>
    <w:div w:id="15667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5237d88-035e-425c-a752-e2bd077a153c.filesusr.com/ugd/1318aa_fd78290b492c4ba592317e9cd26fda7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cogentid.com/" TargetMode="External"/><Relationship Id="rId12" Type="http://schemas.openxmlformats.org/officeDocument/2006/relationships/hyperlink" Target="https://d5237d88-035e-425c-a752-e2bd077a153c.filesusr.com/ugd/1318aa_f27ca757704e4bf59101bf09bb6c738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state.pa.us/CWIS" TargetMode="External"/><Relationship Id="rId11" Type="http://schemas.openxmlformats.org/officeDocument/2006/relationships/hyperlink" Target="https://d5237d88-035e-425c-a752-e2bd077a153c.filesusr.com/ugd/1318aa_f5d0aba7611e43399fe630d9ecde950c.pdf" TargetMode="External"/><Relationship Id="rId5" Type="http://schemas.openxmlformats.org/officeDocument/2006/relationships/hyperlink" Target="https://epatch.state.pa.us/Home.jsp" TargetMode="External"/><Relationship Id="rId10" Type="http://schemas.openxmlformats.org/officeDocument/2006/relationships/hyperlink" Target="https://d5237d88-035e-425c-a752-e2bd077a153c.filesusr.com/ugd/1318aa_1820dccb07c9412885f43bb116bb5fe3.pdf" TargetMode="External"/><Relationship Id="rId4" Type="http://schemas.openxmlformats.org/officeDocument/2006/relationships/webSettings" Target="webSettings.xml"/><Relationship Id="rId9" Type="http://schemas.openxmlformats.org/officeDocument/2006/relationships/hyperlink" Target="mailto:confidential@dcptheatre.com?subject=DCP%20Volunteer%20Clear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Takes</dc:creator>
  <cp:keywords/>
  <dc:description/>
  <cp:lastModifiedBy>Demetra Takes</cp:lastModifiedBy>
  <cp:revision>2</cp:revision>
  <cp:lastPrinted>2020-12-07T19:09:00Z</cp:lastPrinted>
  <dcterms:created xsi:type="dcterms:W3CDTF">2020-12-07T19:11:00Z</dcterms:created>
  <dcterms:modified xsi:type="dcterms:W3CDTF">2020-12-07T19:11:00Z</dcterms:modified>
</cp:coreProperties>
</file>